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EC" w:rsidRDefault="00B65FEC" w:rsidP="00B65FEC">
      <w:pPr>
        <w:jc w:val="center"/>
        <w:rPr>
          <w:sz w:val="28"/>
          <w:szCs w:val="28"/>
        </w:rPr>
      </w:pPr>
      <w:bookmarkStart w:id="0" w:name="_GoBack"/>
      <w:bookmarkEnd w:id="0"/>
      <w:r>
        <w:rPr>
          <w:sz w:val="28"/>
          <w:szCs w:val="28"/>
        </w:rPr>
        <w:t>Справка</w:t>
      </w:r>
    </w:p>
    <w:p w:rsidR="00B65FEC" w:rsidRDefault="00B65FEC" w:rsidP="00B65FEC">
      <w:pPr>
        <w:jc w:val="center"/>
        <w:rPr>
          <w:sz w:val="28"/>
          <w:szCs w:val="28"/>
        </w:rPr>
      </w:pPr>
      <w:r>
        <w:rPr>
          <w:sz w:val="28"/>
          <w:szCs w:val="28"/>
        </w:rPr>
        <w:t xml:space="preserve">по результатам проверки организации </w:t>
      </w:r>
    </w:p>
    <w:p w:rsidR="00B65FEC" w:rsidRDefault="00B65FEC" w:rsidP="00B65FEC">
      <w:pPr>
        <w:jc w:val="center"/>
      </w:pPr>
      <w:r>
        <w:rPr>
          <w:sz w:val="28"/>
          <w:szCs w:val="28"/>
        </w:rPr>
        <w:t>праздника «Последний звонок-2013» и обеспечения безопасности в период его проведения.</w:t>
      </w:r>
      <w:r>
        <w:t xml:space="preserve"> </w:t>
      </w:r>
    </w:p>
    <w:p w:rsidR="00B65FEC" w:rsidRDefault="00B65FEC" w:rsidP="00B65FEC">
      <w:pPr>
        <w:jc w:val="right"/>
        <w:rPr>
          <w:sz w:val="28"/>
          <w:szCs w:val="28"/>
        </w:rPr>
      </w:pPr>
      <w:r>
        <w:t>28.05.13</w:t>
      </w:r>
    </w:p>
    <w:p w:rsidR="00B65FEC" w:rsidRDefault="00B65FEC" w:rsidP="00B65FEC">
      <w:pPr>
        <w:jc w:val="both"/>
      </w:pPr>
      <w:r>
        <w:t xml:space="preserve">     25.05.13 на основании распоряжения Администрации Свободненского района от 16.05.13 № 205 «О торжественном проведении «Последнего звонка» в образовательных учреждениях Свободненского района» была проведена проверка организации и участие в проведении праздника «Последний звонок» во всех  общеобразовательных учреждениях. Специалистами Администрации  Свободненского района посещено непосредственно мероприятие, были проверены приказы по завершению учебного года, сценарий праздника и оформлены справки по 15-ти</w:t>
      </w:r>
      <w:r>
        <w:rPr>
          <w:color w:val="FF0000"/>
        </w:rPr>
        <w:t xml:space="preserve"> </w:t>
      </w:r>
      <w:r>
        <w:t xml:space="preserve">образовательным учреждениям. В 11 образовательных учреждениях приняли участие в торжественной линейке «Последний звонок» представители Администрации Свободненского района, в 7-ми работники Отдела по управлению образованием.  </w:t>
      </w:r>
    </w:p>
    <w:p w:rsidR="00B65FEC" w:rsidRDefault="00B65FEC" w:rsidP="00B65FEC">
      <w:pPr>
        <w:jc w:val="both"/>
        <w:rPr>
          <w:i/>
        </w:rPr>
      </w:pPr>
      <w:r>
        <w:t xml:space="preserve">     Места проведения торжественных линеек были определены руководителями школ как на улице - Москвитинская,</w:t>
      </w:r>
      <w:r>
        <w:rPr>
          <w:color w:val="FF0000"/>
        </w:rPr>
        <w:t xml:space="preserve"> </w:t>
      </w:r>
      <w:r>
        <w:t>Юхтинская,</w:t>
      </w:r>
      <w:r>
        <w:rPr>
          <w:i/>
        </w:rPr>
        <w:t xml:space="preserve"> </w:t>
      </w:r>
      <w:r>
        <w:t>Новгородская,</w:t>
      </w:r>
      <w:r>
        <w:rPr>
          <w:i/>
        </w:rPr>
        <w:t xml:space="preserve"> </w:t>
      </w:r>
      <w:r>
        <w:t>Желтояровская, Черниговская</w:t>
      </w:r>
      <w:r>
        <w:rPr>
          <w:i/>
        </w:rPr>
        <w:t xml:space="preserve">; </w:t>
      </w:r>
      <w:r>
        <w:t>так и в помещении школы: в рекреации  -</w:t>
      </w:r>
      <w:r>
        <w:rPr>
          <w:i/>
          <w:color w:val="FF0000"/>
        </w:rPr>
        <w:t xml:space="preserve">  </w:t>
      </w:r>
      <w:r>
        <w:t>Устьперская</w:t>
      </w:r>
      <w:r>
        <w:rPr>
          <w:i/>
        </w:rPr>
        <w:t>,</w:t>
      </w:r>
      <w:r>
        <w:rPr>
          <w:i/>
          <w:color w:val="FF0000"/>
        </w:rPr>
        <w:t xml:space="preserve"> </w:t>
      </w:r>
      <w:r>
        <w:t xml:space="preserve">Сычевская, </w:t>
      </w:r>
      <w:r>
        <w:rPr>
          <w:i/>
        </w:rPr>
        <w:t xml:space="preserve">    </w:t>
      </w:r>
      <w:r>
        <w:t>Буссевская</w:t>
      </w:r>
      <w:r>
        <w:rPr>
          <w:i/>
        </w:rPr>
        <w:t>,</w:t>
      </w:r>
      <w:r>
        <w:rPr>
          <w:i/>
          <w:color w:val="FF0000"/>
        </w:rPr>
        <w:t xml:space="preserve"> </w:t>
      </w:r>
      <w:r>
        <w:t>Рогачевская;</w:t>
      </w:r>
      <w:r>
        <w:rPr>
          <w:i/>
          <w:color w:val="FF0000"/>
        </w:rPr>
        <w:t xml:space="preserve"> </w:t>
      </w:r>
      <w:r>
        <w:t>в актовом зале -</w:t>
      </w:r>
      <w:r>
        <w:rPr>
          <w:i/>
        </w:rPr>
        <w:t xml:space="preserve">   </w:t>
      </w:r>
      <w:r>
        <w:t>Костюковская,</w:t>
      </w:r>
      <w:r>
        <w:rPr>
          <w:i/>
        </w:rPr>
        <w:t xml:space="preserve"> </w:t>
      </w:r>
      <w:r>
        <w:t>Орлинская, Загорненская, Н.Ивановская, Климоуцевская</w:t>
      </w:r>
      <w:r>
        <w:rPr>
          <w:i/>
        </w:rPr>
        <w:t xml:space="preserve">; </w:t>
      </w:r>
      <w:r>
        <w:t>в спортивном зале - Новостепановская школы.</w:t>
      </w:r>
    </w:p>
    <w:p w:rsidR="00B65FEC" w:rsidRDefault="00B65FEC" w:rsidP="00B65FEC">
      <w:pPr>
        <w:jc w:val="both"/>
        <w:rPr>
          <w:i/>
          <w:color w:val="FF0000"/>
        </w:rPr>
      </w:pPr>
      <w:r>
        <w:rPr>
          <w:i/>
        </w:rPr>
        <w:t xml:space="preserve">     </w:t>
      </w:r>
      <w:r>
        <w:t>Руководители создали организационные условия для проведения праздника: были изданы</w:t>
      </w:r>
      <w:r>
        <w:rPr>
          <w:color w:val="FF0000"/>
        </w:rPr>
        <w:t xml:space="preserve"> </w:t>
      </w:r>
      <w:r>
        <w:t>приказы об усилении мер безопасности,</w:t>
      </w:r>
      <w:r>
        <w:rPr>
          <w:color w:val="FF0000"/>
        </w:rPr>
        <w:t xml:space="preserve"> </w:t>
      </w:r>
      <w:r>
        <w:t>о проведении торжественной линейки,</w:t>
      </w:r>
      <w:r>
        <w:rPr>
          <w:color w:val="FF0000"/>
        </w:rPr>
        <w:t xml:space="preserve"> </w:t>
      </w:r>
      <w:r>
        <w:t>утверждены планы, разработаны сценарии. Ответственными организаторами были назначены в основном заместители директора, в ряде школ кл.руководители 11 класса, педагоги.</w:t>
      </w:r>
      <w:r>
        <w:rPr>
          <w:color w:val="FF0000"/>
        </w:rPr>
        <w:t xml:space="preserve">  </w:t>
      </w:r>
      <w:r>
        <w:t>Вопрос подготовки мероприятия рассматривался на административном совещании во всех школах. Однако руководителям школ, организаторам праздника следует осуществлять проверку, принимаемых на совещаниях, регламентируемых приказом, решений: в Новгородской школе инструктажи по ТБ на «Последнем звонке» не регистрированы в специальном журнале, в Орлинской школе заместителем по воспитательной работе не контролировалась работа классных руководителей по организации детей на линейке.</w:t>
      </w:r>
    </w:p>
    <w:p w:rsidR="00B65FEC" w:rsidRDefault="00B65FEC" w:rsidP="00B65FEC">
      <w:pPr>
        <w:jc w:val="both"/>
      </w:pPr>
      <w:r>
        <w:rPr>
          <w:color w:val="FF0000"/>
        </w:rPr>
        <w:t xml:space="preserve">     </w:t>
      </w:r>
      <w:r>
        <w:t>Во всех школах линейки начались своевременно в 10</w:t>
      </w:r>
      <w:r>
        <w:rPr>
          <w:vertAlign w:val="superscript"/>
        </w:rPr>
        <w:t>00</w:t>
      </w:r>
      <w:r>
        <w:t>.</w:t>
      </w:r>
      <w:r>
        <w:rPr>
          <w:color w:val="FF0000"/>
          <w:vertAlign w:val="superscript"/>
        </w:rPr>
        <w:t xml:space="preserve"> </w:t>
      </w:r>
      <w:r>
        <w:t>В большинстве школ проведение праздника было в форме традиционной линейки, включающей монтаж из стихотворных, песенных фрагментов и поздравлений в адрес выпускников и ответных слов, поощрения обучающихся.</w:t>
      </w:r>
      <w:r>
        <w:rPr>
          <w:color w:val="FF0000"/>
        </w:rPr>
        <w:t xml:space="preserve"> </w:t>
      </w:r>
      <w:r>
        <w:t>Согласно протокола проведения официальной части данного мероприятия директорами школ (в Новгородской, Желтояровской приказ зачитан заместителями по учебно-воспитательной работе) был опубликован  приказ о допуске выпускников к государственной (итоговой) аттестации. Не выполнена эта часть протокола в Москвитинской школе.</w:t>
      </w:r>
    </w:p>
    <w:p w:rsidR="00B65FEC" w:rsidRDefault="00B65FEC" w:rsidP="00B65FEC">
      <w:pPr>
        <w:jc w:val="both"/>
        <w:rPr>
          <w:i/>
          <w:color w:val="FF0000"/>
        </w:rPr>
      </w:pPr>
      <w:r>
        <w:t>В сценариях проведения праздника  школ были  включены театрализованные инсценировки (Новгородская, Рогачевская, Москвитинская), запуск гелевых шаров (Новгородская, Загорненская)</w:t>
      </w:r>
      <w:r>
        <w:rPr>
          <w:color w:val="FF0000"/>
        </w:rPr>
        <w:t xml:space="preserve">, </w:t>
      </w:r>
      <w:r>
        <w:t>салют из безопасных хлопушек (Костюковская</w:t>
      </w:r>
      <w:r w:rsidR="00611696">
        <w:t xml:space="preserve">, </w:t>
      </w:r>
      <w:r w:rsidR="00611696" w:rsidRPr="00611696">
        <w:t>Желтояровская</w:t>
      </w:r>
      <w:r w:rsidRPr="00611696">
        <w:t xml:space="preserve">). </w:t>
      </w:r>
      <w:r>
        <w:t>В школах сложились традиции проведения праздника, так в Устьперской школе ежегодно выпускникам передаются письма обучающихся, выпустившихся 9 лет назад,</w:t>
      </w:r>
      <w:r>
        <w:rPr>
          <w:color w:val="FF0000"/>
        </w:rPr>
        <w:t xml:space="preserve"> </w:t>
      </w:r>
      <w:r>
        <w:t>спланированы мероприятия после окончания торжественной линейки</w:t>
      </w:r>
      <w:r>
        <w:rPr>
          <w:i/>
        </w:rPr>
        <w:t>.</w:t>
      </w:r>
      <w:r>
        <w:rPr>
          <w:i/>
          <w:color w:val="FF0000"/>
        </w:rPr>
        <w:t xml:space="preserve">  </w:t>
      </w:r>
    </w:p>
    <w:p w:rsidR="00B65FEC" w:rsidRDefault="00B65FEC" w:rsidP="00B65FEC">
      <w:pPr>
        <w:pStyle w:val="a3"/>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Традиционно на мероприятии используется   музыкальное, звукоусилительное, мультимедийное оборудование (замечание по качеству его работы было сделано Желтояровской школе).   Организаторами всех школ подобрано музыкальное сопровождение, в Климоуцевской школе демонстрировался фильм о выпускниках.  </w:t>
      </w:r>
    </w:p>
    <w:p w:rsidR="00B65FEC" w:rsidRDefault="00B65FEC" w:rsidP="00B65FEC">
      <w:pPr>
        <w:jc w:val="both"/>
        <w:rPr>
          <w:color w:val="FF0000"/>
        </w:rPr>
      </w:pPr>
      <w:r>
        <w:rPr>
          <w:i/>
          <w:color w:val="FF0000"/>
        </w:rPr>
        <w:t xml:space="preserve">     </w:t>
      </w:r>
      <w:r>
        <w:t xml:space="preserve">Традиционно на праздник «Последний звонок» руководителями были приглашены социальные партнеры, среди них главы местных администраций, председатели органов государственно-общественного управления, родители, руководители сельских </w:t>
      </w:r>
      <w:r>
        <w:lastRenderedPageBreak/>
        <w:t>учреждений и фермерских хозяйств, ветераны педагогического труда.</w:t>
      </w:r>
      <w:r>
        <w:rPr>
          <w:i/>
          <w:color w:val="FF0000"/>
        </w:rPr>
        <w:t xml:space="preserve"> </w:t>
      </w:r>
      <w:r>
        <w:t>На такие приглашения в этом году  откликнулись и приняли участие в официальных мероприятиях главы, либо представители всех сельских администраций, начальник заставы с. Буссе, депутаты районного, сельского советов Н.Ивановки, Желтоярово, Москвитино; председатели Управляющих советов Буссевской, Желтояровской, Костюковской, Загорненской, Юхтинской, Новоивановской, Рогачевской, Москвитинской школ; заведующая Новгородского клуба, участковый с. Загорненская Селитьба, индивидуальные предприниматели сел Орлиный, Костюковка, Москвитино, Загорнеская Селитьба.</w:t>
      </w:r>
      <w:r>
        <w:rPr>
          <w:i/>
        </w:rPr>
        <w:t xml:space="preserve"> </w:t>
      </w:r>
      <w:r>
        <w:t xml:space="preserve"> </w:t>
      </w:r>
      <w:r>
        <w:rPr>
          <w:i/>
        </w:rPr>
        <w:t xml:space="preserve">   </w:t>
      </w:r>
      <w:r>
        <w:t>Для выпускников в школах были организованы классные часы, чаепитие.</w:t>
      </w:r>
    </w:p>
    <w:p w:rsidR="00B65FEC" w:rsidRDefault="00B65FEC" w:rsidP="00B65FEC">
      <w:pPr>
        <w:jc w:val="both"/>
        <w:rPr>
          <w:i/>
          <w:color w:val="FF0000"/>
        </w:rPr>
      </w:pPr>
      <w:r>
        <w:rPr>
          <w:color w:val="FF0000"/>
        </w:rPr>
        <w:t xml:space="preserve">     </w:t>
      </w:r>
      <w:r>
        <w:t>Классные руководители провели организационную работу с детьми: учащиеся имели праздничный внешний вид, надлежащее поведение (нарушение дисциплины во время проведения праздника отмечено только в Орлинской школе), практически 100 % участие.</w:t>
      </w:r>
      <w:r>
        <w:rPr>
          <w:color w:val="FF0000"/>
        </w:rPr>
        <w:t xml:space="preserve"> </w:t>
      </w:r>
      <w:r>
        <w:t xml:space="preserve">В   школах выпускникам повязывались праздничные ленты, прикреплялись колокольчики.  </w:t>
      </w:r>
      <w:r>
        <w:rPr>
          <w:color w:val="FF0000"/>
        </w:rPr>
        <w:t xml:space="preserve"> </w:t>
      </w:r>
    </w:p>
    <w:p w:rsidR="00B65FEC" w:rsidRDefault="00B65FEC" w:rsidP="00B65FEC">
      <w:pPr>
        <w:jc w:val="both"/>
      </w:pPr>
      <w:r>
        <w:t xml:space="preserve">     Реализуя воспитательные цели, среди которых популяризация и формирование уважения к символам государства, использовались при открытии мероприятия звукозаписи гимна РФ во всех проверенных образовательных учреждениях.</w:t>
      </w:r>
      <w:r>
        <w:rPr>
          <w:color w:val="FF0000"/>
        </w:rPr>
        <w:t xml:space="preserve"> </w:t>
      </w:r>
      <w:r>
        <w:t>Поднятие флага, либо его мультимедийное изображение не использовалось  в Черниговской школе.</w:t>
      </w:r>
      <w:r>
        <w:rPr>
          <w:i/>
          <w:color w:val="FF0000"/>
        </w:rPr>
        <w:t xml:space="preserve">   </w:t>
      </w:r>
      <w:r>
        <w:t>В   школах, имеющих ВПК,   ритуал с флагом проводили курсанты (Загорненская, Костюковская, Буссевская, Желтояровская): в Орлинской школе, имеющей глубокие традиции военно-патриотического воспитания, в мероприятии не были задействованы курсанты ВПК. Замечания по использованию государственных символов были сделаны организаторам Желтояровской школы (имело место принудительного обрывания текстовой записи гимна), Новгородской школы (процедура поднятия флага была недостаточно режиссирована и отрепетирована).</w:t>
      </w:r>
    </w:p>
    <w:p w:rsidR="00B65FEC" w:rsidRDefault="00B65FEC" w:rsidP="00B65FEC">
      <w:pPr>
        <w:jc w:val="both"/>
        <w:rPr>
          <w:color w:val="FF0000"/>
        </w:rPr>
      </w:pPr>
      <w:r>
        <w:t>Специалисты, участвующие в проверке отметили хорошую организацию мероприятия.</w:t>
      </w:r>
      <w:r>
        <w:rPr>
          <w:color w:val="FF0000"/>
        </w:rPr>
        <w:t xml:space="preserve"> </w:t>
      </w:r>
      <w:r>
        <w:t>Замечаний по содержанию сценария не было, даны рекомендации о включении в сценарный ход элементов театрализации, активизации внимания Орлинской, Устьперской школам,  о необходимости более тщательного подхода при определении места проведения при неблагоприятных погодных условиях</w:t>
      </w:r>
      <w:r>
        <w:rPr>
          <w:color w:val="FF0000"/>
        </w:rPr>
        <w:t xml:space="preserve"> </w:t>
      </w:r>
      <w:r>
        <w:t>Москвитинской,</w:t>
      </w:r>
      <w:r>
        <w:rPr>
          <w:color w:val="FF0000"/>
        </w:rPr>
        <w:t xml:space="preserve"> </w:t>
      </w:r>
      <w:r>
        <w:t>Юхтинской,</w:t>
      </w:r>
      <w:r>
        <w:rPr>
          <w:i/>
        </w:rPr>
        <w:t xml:space="preserve"> </w:t>
      </w:r>
      <w:r>
        <w:t>Новгородской,</w:t>
      </w:r>
      <w:r>
        <w:rPr>
          <w:i/>
        </w:rPr>
        <w:t xml:space="preserve"> </w:t>
      </w:r>
      <w:r>
        <w:t>Желтояровской, Черниговской школам.</w:t>
      </w:r>
    </w:p>
    <w:p w:rsidR="00B65FEC" w:rsidRDefault="00B65FEC" w:rsidP="00B65FEC">
      <w:pPr>
        <w:jc w:val="both"/>
        <w:rPr>
          <w:b/>
          <w:i/>
        </w:rPr>
      </w:pPr>
      <w:r>
        <w:rPr>
          <w:b/>
          <w:i/>
        </w:rPr>
        <w:t>Вывод:</w:t>
      </w:r>
    </w:p>
    <w:p w:rsidR="00B65FEC" w:rsidRDefault="00B65FEC" w:rsidP="00B65FEC">
      <w:pPr>
        <w:jc w:val="both"/>
      </w:pPr>
      <w:r>
        <w:t xml:space="preserve">     Мероприятие было четко организовано руководителями школ, красочно оформлено место проведения, продумано музыкальное сопровождение, выдержана протокольная часть торжественной линейки.</w:t>
      </w:r>
    </w:p>
    <w:p w:rsidR="00B65FEC" w:rsidRDefault="00B65FEC" w:rsidP="00B65FEC">
      <w:pPr>
        <w:jc w:val="both"/>
        <w:rPr>
          <w:b/>
          <w:i/>
        </w:rPr>
      </w:pPr>
      <w:r>
        <w:rPr>
          <w:b/>
          <w:i/>
        </w:rPr>
        <w:t xml:space="preserve">Решения, рекомендации: </w:t>
      </w:r>
    </w:p>
    <w:p w:rsidR="00B65FEC" w:rsidRDefault="00B65FEC" w:rsidP="00B65FEC">
      <w:pPr>
        <w:numPr>
          <w:ilvl w:val="0"/>
          <w:numId w:val="1"/>
        </w:numPr>
        <w:ind w:left="0" w:firstLine="709"/>
        <w:jc w:val="both"/>
      </w:pPr>
      <w:r>
        <w:t>Руководителям всех образовательных учреждений обеспечить тщательный контроль исполнения решений по обеспечению безопасности во время проведения массовых мероприятий, в т.ч. проверять фиксирование ответственными лицами проведенных инструктажей с детьми, работниками в специальных журналах.</w:t>
      </w:r>
    </w:p>
    <w:p w:rsidR="00B65FEC" w:rsidRDefault="00B65FEC" w:rsidP="00B65FEC">
      <w:pPr>
        <w:numPr>
          <w:ilvl w:val="0"/>
          <w:numId w:val="1"/>
        </w:numPr>
        <w:ind w:left="0" w:firstLine="709"/>
        <w:jc w:val="both"/>
      </w:pPr>
      <w:r>
        <w:t>Заместителям директора по воспитательной работе, организаторам праздника «Последний звонок» тщательно продумывать сценарную часть, предусматривающую использование государственных символов РФ.</w:t>
      </w:r>
    </w:p>
    <w:p w:rsidR="00B65FEC" w:rsidRPr="00B65FEC" w:rsidRDefault="00B65FEC" w:rsidP="00B65FEC">
      <w:pPr>
        <w:numPr>
          <w:ilvl w:val="0"/>
          <w:numId w:val="1"/>
        </w:numPr>
        <w:ind w:left="0" w:firstLine="709"/>
        <w:jc w:val="both"/>
      </w:pPr>
      <w:r>
        <w:rPr>
          <w:i/>
        </w:rPr>
        <w:t xml:space="preserve"> </w:t>
      </w:r>
      <w:r>
        <w:t>Администрации МОУ Орлинской СОШ привести в систему информационную, воспитательную работу классных руководителей с обучающимися при подготовке к торжественной линейке «Последний звонок»,   по проведению  обязательного предварительного инструктажа о поведении обучающихся во время торжественных мероприятий. Сохранять и преумножать традиции военно-патриотического воспитания школы.</w:t>
      </w:r>
    </w:p>
    <w:p w:rsidR="00B65FEC" w:rsidRDefault="00B65FEC" w:rsidP="00B65FEC">
      <w:pPr>
        <w:jc w:val="both"/>
        <w:rPr>
          <w:sz w:val="28"/>
          <w:szCs w:val="28"/>
        </w:rPr>
      </w:pPr>
    </w:p>
    <w:p w:rsidR="00B65FEC" w:rsidRDefault="00B65FEC" w:rsidP="00B65FEC">
      <w:pPr>
        <w:jc w:val="both"/>
        <w:rPr>
          <w:sz w:val="28"/>
          <w:szCs w:val="28"/>
        </w:rPr>
      </w:pPr>
      <w:r>
        <w:rPr>
          <w:sz w:val="28"/>
          <w:szCs w:val="28"/>
        </w:rPr>
        <w:t>Зам. начальника                                                                              Т.Е. Кузьминых</w:t>
      </w:r>
    </w:p>
    <w:p w:rsidR="00B65FEC" w:rsidRDefault="00B65FEC" w:rsidP="00B65FEC">
      <w:pPr>
        <w:tabs>
          <w:tab w:val="left" w:pos="7965"/>
        </w:tabs>
      </w:pPr>
    </w:p>
    <w:p w:rsidR="00F8111B" w:rsidRDefault="00F8111B"/>
    <w:sectPr w:rsidR="00F8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4CD"/>
    <w:multiLevelType w:val="hybridMultilevel"/>
    <w:tmpl w:val="B48E4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EC"/>
    <w:rsid w:val="002B0E34"/>
    <w:rsid w:val="00435704"/>
    <w:rsid w:val="00611696"/>
    <w:rsid w:val="0082699B"/>
    <w:rsid w:val="0088768D"/>
    <w:rsid w:val="00AC5FAB"/>
    <w:rsid w:val="00B65FEC"/>
    <w:rsid w:val="00EA1BF8"/>
    <w:rsid w:val="00F8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FEC"/>
    <w:pPr>
      <w:spacing w:before="100" w:beforeAutospacing="1" w:after="100" w:afterAutospacing="1"/>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FEC"/>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Кузьминых ТЕ</dc:creator>
  <cp:lastModifiedBy>Галаган Н.Ю</cp:lastModifiedBy>
  <cp:revision>2</cp:revision>
  <dcterms:created xsi:type="dcterms:W3CDTF">2013-05-28T22:24:00Z</dcterms:created>
  <dcterms:modified xsi:type="dcterms:W3CDTF">2013-05-28T22:24:00Z</dcterms:modified>
</cp:coreProperties>
</file>